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Default="00612374"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June 14, 2018</w:t>
      </w:r>
    </w:p>
    <w:p w:rsidR="0010210C" w:rsidRPr="0010210C" w:rsidRDefault="00A30868"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Regular Meeting</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A30868">
        <w:rPr>
          <w:rFonts w:ascii="Calibri" w:eastAsia="Times New Roman" w:hAnsi="Calibri" w:cs="Times New Roman"/>
          <w:color w:val="000000"/>
        </w:rPr>
        <w:t>its regular</w:t>
      </w:r>
      <w:r w:rsidRPr="0010210C">
        <w:rPr>
          <w:rFonts w:ascii="Calibri" w:eastAsia="Times New Roman" w:hAnsi="Calibri" w:cs="Times New Roman"/>
          <w:color w:val="000000"/>
        </w:rPr>
        <w:t xml:space="preserve"> meeting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w:t>
      </w:r>
      <w:r w:rsidR="00A30868">
        <w:rPr>
          <w:rFonts w:ascii="Calibri" w:eastAsia="Times New Roman" w:hAnsi="Calibri" w:cs="Times New Roman"/>
          <w:color w:val="000000"/>
        </w:rPr>
        <w:t xml:space="preserve">Thursday, </w:t>
      </w:r>
      <w:r w:rsidR="00612374">
        <w:rPr>
          <w:rFonts w:ascii="Calibri" w:eastAsia="Times New Roman" w:hAnsi="Calibri" w:cs="Times New Roman"/>
          <w:color w:val="000000"/>
        </w:rPr>
        <w:t>June 14</w:t>
      </w:r>
      <w:r w:rsidR="00A30868">
        <w:rPr>
          <w:rFonts w:ascii="Calibri" w:eastAsia="Times New Roman" w:hAnsi="Calibri" w:cs="Times New Roman"/>
          <w:color w:val="000000"/>
        </w:rPr>
        <w:t>, 2018</w:t>
      </w:r>
      <w:r w:rsidRPr="0010210C">
        <w:rPr>
          <w:rFonts w:ascii="Calibri" w:eastAsia="Times New Roman" w:hAnsi="Calibri" w:cs="Times New Roman"/>
          <w:color w:val="000000"/>
        </w:rPr>
        <w:t xml:space="preserve"> at </w:t>
      </w:r>
      <w:r w:rsidR="00A30868">
        <w:rPr>
          <w:rFonts w:ascii="Calibri" w:eastAsia="Times New Roman" w:hAnsi="Calibri" w:cs="Times New Roman"/>
          <w:color w:val="000000"/>
        </w:rPr>
        <w:t>10</w:t>
      </w:r>
      <w:r w:rsidRPr="0010210C">
        <w:rPr>
          <w:rFonts w:ascii="Calibri" w:eastAsia="Times New Roman" w:hAnsi="Calibri" w:cs="Times New Roman"/>
          <w:color w:val="000000"/>
        </w:rPr>
        <w:t xml:space="preserve">:00 am.  The following board members were in attendance:  Donna Andries, </w:t>
      </w:r>
      <w:r w:rsidR="00D71C4D">
        <w:rPr>
          <w:rFonts w:ascii="Calibri" w:eastAsia="Times New Roman" w:hAnsi="Calibri" w:cs="Times New Roman"/>
          <w:color w:val="000000"/>
        </w:rPr>
        <w:t xml:space="preserve">Greg Ruppert, </w:t>
      </w:r>
      <w:r w:rsidRPr="0010210C">
        <w:rPr>
          <w:rFonts w:ascii="Calibri" w:eastAsia="Times New Roman" w:hAnsi="Calibri" w:cs="Times New Roman"/>
          <w:color w:val="000000"/>
        </w:rPr>
        <w:t xml:space="preserve">Amber Hymel, </w:t>
      </w:r>
      <w:r w:rsidR="00AD62D9">
        <w:rPr>
          <w:rFonts w:ascii="Calibri" w:eastAsia="Times New Roman" w:hAnsi="Calibri" w:cs="Times New Roman"/>
          <w:color w:val="000000"/>
        </w:rPr>
        <w:t xml:space="preserve">Tiffani Delapasse, </w:t>
      </w:r>
      <w:r w:rsidR="00A30868">
        <w:rPr>
          <w:rFonts w:ascii="Calibri" w:eastAsia="Times New Roman" w:hAnsi="Calibri" w:cs="Times New Roman"/>
          <w:color w:val="000000"/>
        </w:rPr>
        <w:t xml:space="preserve">John Gallagher </w:t>
      </w:r>
      <w:r w:rsidRPr="0010210C">
        <w:rPr>
          <w:rFonts w:ascii="Calibri" w:eastAsia="Times New Roman" w:hAnsi="Calibri" w:cs="Times New Roman"/>
          <w:color w:val="000000"/>
        </w:rPr>
        <w:t>and Mark West (Proxy for Roland Dartez)</w:t>
      </w:r>
      <w:r w:rsidR="00612374">
        <w:rPr>
          <w:rFonts w:ascii="Calibri" w:eastAsia="Times New Roman" w:hAnsi="Calibri" w:cs="Times New Roman"/>
          <w:color w:val="000000"/>
        </w:rPr>
        <w:t>, Amanda Granier (Proxy for Scott Richard)</w:t>
      </w:r>
      <w:r w:rsidRPr="0010210C">
        <w:rPr>
          <w:rFonts w:ascii="Calibri" w:eastAsia="Times New Roman" w:hAnsi="Calibri" w:cs="Times New Roman"/>
          <w:color w:val="000000"/>
        </w:rPr>
        <w:t>.  Absent:  </w:t>
      </w:r>
      <w:r w:rsidR="00A6027A">
        <w:rPr>
          <w:rFonts w:ascii="Calibri" w:eastAsia="Times New Roman" w:hAnsi="Calibri" w:cs="Times New Roman"/>
          <w:color w:val="000000"/>
        </w:rPr>
        <w:t>Mike Ranatza</w:t>
      </w:r>
      <w:r w:rsidR="00A30868">
        <w:rPr>
          <w:rFonts w:ascii="Calibri" w:eastAsia="Times New Roman" w:hAnsi="Calibri" w:cs="Times New Roman"/>
          <w:color w:val="000000"/>
        </w:rPr>
        <w:t>.</w:t>
      </w:r>
    </w:p>
    <w:p w:rsidR="0010210C" w:rsidRPr="0010210C" w:rsidRDefault="0010210C" w:rsidP="0010210C">
      <w:pPr>
        <w:spacing w:after="0" w:line="240" w:lineRule="auto"/>
        <w:rPr>
          <w:rFonts w:ascii="Times New Roman" w:eastAsia="Times New Roman" w:hAnsi="Times New Roman" w:cs="Times New Roman"/>
          <w:sz w:val="24"/>
          <w:szCs w:val="24"/>
        </w:rPr>
      </w:pPr>
    </w:p>
    <w:p w:rsidR="00D417A6" w:rsidRDefault="00D417A6" w:rsidP="00D417A6">
      <w:pPr>
        <w:spacing w:after="0" w:line="240" w:lineRule="auto"/>
        <w:rPr>
          <w:rFonts w:ascii="Calibri" w:eastAsia="Times New Roman" w:hAnsi="Calibri" w:cs="Times New Roman"/>
          <w:b/>
          <w:bCs/>
          <w:color w:val="000000"/>
          <w:u w:val="single"/>
        </w:rPr>
      </w:pPr>
      <w:r w:rsidRPr="00D417A6">
        <w:rPr>
          <w:rFonts w:ascii="Calibri" w:eastAsia="Times New Roman" w:hAnsi="Calibri" w:cs="Times New Roman"/>
          <w:b/>
          <w:bCs/>
          <w:color w:val="000000"/>
          <w:u w:val="single"/>
        </w:rPr>
        <w:t>OLD BUSINESS:</w:t>
      </w:r>
    </w:p>
    <w:p w:rsidR="00D417A6" w:rsidRDefault="00D417A6" w:rsidP="00D417A6">
      <w:pPr>
        <w:pStyle w:val="ListParagraph"/>
        <w:numPr>
          <w:ilvl w:val="0"/>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Motion by</w:t>
      </w:r>
      <w:r w:rsidR="00D71C4D">
        <w:rPr>
          <w:rFonts w:ascii="Calibri" w:eastAsia="Times New Roman" w:hAnsi="Calibri" w:cs="Times New Roman"/>
          <w:bCs/>
          <w:color w:val="000000"/>
        </w:rPr>
        <w:t xml:space="preserve"> Tiffani Delapasse, </w:t>
      </w:r>
      <w:r>
        <w:rPr>
          <w:rFonts w:ascii="Calibri" w:eastAsia="Times New Roman" w:hAnsi="Calibri" w:cs="Times New Roman"/>
          <w:bCs/>
          <w:color w:val="000000"/>
        </w:rPr>
        <w:t xml:space="preserve">seconded by </w:t>
      </w:r>
      <w:r w:rsidR="00612374">
        <w:rPr>
          <w:rFonts w:ascii="Calibri" w:eastAsia="Times New Roman" w:hAnsi="Calibri" w:cs="Times New Roman"/>
          <w:bCs/>
          <w:color w:val="000000"/>
        </w:rPr>
        <w:t>Amanda Granier</w:t>
      </w:r>
      <w:r>
        <w:rPr>
          <w:rFonts w:ascii="Calibri" w:eastAsia="Times New Roman" w:hAnsi="Calibri" w:cs="Times New Roman"/>
          <w:bCs/>
          <w:color w:val="000000"/>
        </w:rPr>
        <w:t xml:space="preserve"> to approve the Board minutes of the </w:t>
      </w:r>
      <w:r w:rsidR="00612374">
        <w:rPr>
          <w:rFonts w:ascii="Calibri" w:eastAsia="Times New Roman" w:hAnsi="Calibri" w:cs="Times New Roman"/>
          <w:bCs/>
          <w:color w:val="000000"/>
        </w:rPr>
        <w:t>June 7, 2018</w:t>
      </w:r>
      <w:r>
        <w:rPr>
          <w:rFonts w:ascii="Calibri" w:eastAsia="Times New Roman" w:hAnsi="Calibri" w:cs="Times New Roman"/>
          <w:bCs/>
          <w:color w:val="000000"/>
        </w:rPr>
        <w:t xml:space="preserve"> </w:t>
      </w:r>
      <w:r w:rsidR="00612374">
        <w:rPr>
          <w:rFonts w:ascii="Calibri" w:eastAsia="Times New Roman" w:hAnsi="Calibri" w:cs="Times New Roman"/>
          <w:bCs/>
          <w:color w:val="000000"/>
        </w:rPr>
        <w:t>Special</w:t>
      </w:r>
      <w:r>
        <w:rPr>
          <w:rFonts w:ascii="Calibri" w:eastAsia="Times New Roman" w:hAnsi="Calibri" w:cs="Times New Roman"/>
          <w:bCs/>
          <w:color w:val="000000"/>
        </w:rPr>
        <w:t xml:space="preserve"> Board meeting.  Item unanimously passed.</w:t>
      </w:r>
    </w:p>
    <w:p w:rsidR="00D71C4D" w:rsidRPr="00D71C4D" w:rsidRDefault="00D71C4D" w:rsidP="00D71C4D">
      <w:pPr>
        <w:spacing w:after="0" w:line="240" w:lineRule="auto"/>
        <w:rPr>
          <w:rFonts w:ascii="Calibri" w:eastAsia="Times New Roman" w:hAnsi="Calibri" w:cs="Times New Roman"/>
          <w:b/>
          <w:bCs/>
          <w:color w:val="000000"/>
          <w:u w:val="single"/>
        </w:rPr>
      </w:pPr>
    </w:p>
    <w:p w:rsidR="00D71C4D" w:rsidRDefault="00D71C4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EXECUTIVE DIRECTOR’S REPORT NOT REQUIRING BOARD VOTE</w:t>
      </w:r>
    </w:p>
    <w:p w:rsidR="00D71C4D" w:rsidRDefault="00D71C4D" w:rsidP="00D71C4D">
      <w:pPr>
        <w:pStyle w:val="ListParagraph"/>
        <w:numPr>
          <w:ilvl w:val="0"/>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reported to </w:t>
      </w:r>
      <w:r w:rsidR="00612374">
        <w:rPr>
          <w:rFonts w:ascii="Calibri" w:eastAsia="Times New Roman" w:hAnsi="Calibri" w:cs="Times New Roman"/>
          <w:bCs/>
          <w:color w:val="000000"/>
        </w:rPr>
        <w:t>the Board on the following items:</w:t>
      </w:r>
    </w:p>
    <w:p w:rsidR="00D71C4D" w:rsidRDefault="00612374"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Introduction of JA Cline as a contract consultant for the Board that will be working to develop policy and procedures for the Board to operate in accordance with state law and legislation.  Mr. Cline is charged with drafting and developing programs with guidance from the Executive Director and the Board as it pertains to any VDAs, Refund Claims, etc. which will give taxpayers the opportunity to address issues for multiple parishes in one location, being the Board website and/or office.  He will also be responsible for the promulgation of rules for the Board.</w:t>
      </w:r>
    </w:p>
    <w:p w:rsidR="00612374" w:rsidRDefault="00612374"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upcoming third special session starting Monday, June 18</w:t>
      </w:r>
      <w:r w:rsidRPr="00612374">
        <w:rPr>
          <w:rFonts w:ascii="Calibri" w:eastAsia="Times New Roman" w:hAnsi="Calibri" w:cs="Times New Roman"/>
          <w:bCs/>
          <w:color w:val="000000"/>
          <w:vertAlign w:val="superscript"/>
        </w:rPr>
        <w:t>th</w:t>
      </w:r>
      <w:r>
        <w:rPr>
          <w:rFonts w:ascii="Calibri" w:eastAsia="Times New Roman" w:hAnsi="Calibri" w:cs="Times New Roman"/>
          <w:bCs/>
          <w:color w:val="000000"/>
        </w:rPr>
        <w:t xml:space="preserve"> was discussed.  Mr. Bergeron will be monitoring the session to ensure that anything affecting the Board and/or local collectors will be addressed.</w:t>
      </w:r>
    </w:p>
    <w:p w:rsidR="00612374" w:rsidRDefault="00612374"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It was also determined that the previously obtained PO Box was located in the capitol post office location which is not an ideal location as the Board does not currently have a home office location in the area.  Mr. Bergeron will get a PO Box in Port Allen in the interim until the Board finds a more permanent office location. </w:t>
      </w:r>
    </w:p>
    <w:p w:rsidR="00612374" w:rsidRDefault="00612374"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 will also develop a strategic plan with assistance from Greg Ruppert in order to meet the July 1</w:t>
      </w:r>
      <w:r w:rsidRPr="00612374">
        <w:rPr>
          <w:rFonts w:ascii="Calibri" w:eastAsia="Times New Roman" w:hAnsi="Calibri" w:cs="Times New Roman"/>
          <w:bCs/>
          <w:color w:val="000000"/>
          <w:vertAlign w:val="superscript"/>
        </w:rPr>
        <w:t>st</w:t>
      </w:r>
      <w:r>
        <w:rPr>
          <w:rFonts w:ascii="Calibri" w:eastAsia="Times New Roman" w:hAnsi="Calibri" w:cs="Times New Roman"/>
          <w:bCs/>
          <w:color w:val="000000"/>
        </w:rPr>
        <w:t xml:space="preserve"> deadline as required by the LA Department of Administration.  </w:t>
      </w:r>
    </w:p>
    <w:p w:rsidR="00612374" w:rsidRDefault="00612374"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PRESENTATIONS</w:t>
      </w:r>
    </w:p>
    <w:p w:rsidR="00612374" w:rsidRPr="00612374" w:rsidRDefault="00612374" w:rsidP="00612374">
      <w:pPr>
        <w:pStyle w:val="ListParagraph"/>
        <w:numPr>
          <w:ilvl w:val="0"/>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Representative Julie Stokes took a moment to recognize the Board and the accomplishments and strides they have made since inception and that they continue to make.  She also extended congratulations to the newly appointed Executive Director, Roger Bergeron and contract consultant, JA Cline.  Representative Stokes also spoke to the topics that are expected to be addressed in the next Special Session and her plans and hopes for the outcome.</w:t>
      </w:r>
    </w:p>
    <w:p w:rsidR="00D71C4D" w:rsidRDefault="00D71C4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NEW BUSINESS:</w:t>
      </w:r>
    </w:p>
    <w:p w:rsidR="00D71C4D" w:rsidRPr="00D71C4D" w:rsidRDefault="00D71C4D" w:rsidP="00D71C4D">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motion was made </w:t>
      </w:r>
      <w:r w:rsidR="00612374">
        <w:rPr>
          <w:rFonts w:ascii="Calibri" w:eastAsia="Times New Roman" w:hAnsi="Calibri" w:cs="Times New Roman"/>
          <w:bCs/>
          <w:color w:val="000000"/>
        </w:rPr>
        <w:t>by John Gallagher and seconded by Amanda Granier to discuss updates made to the budget by the Executive Director.  The motion was passed unanimously.</w:t>
      </w:r>
    </w:p>
    <w:p w:rsidR="00D71C4D" w:rsidRPr="00D71C4D" w:rsidRDefault="00612374" w:rsidP="00D71C4D">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budget was adjusted to correct the deductions for the employee and employer’s MERS amounts.  It has also been updated to reflect the Executive Director opting out of the Board retirement plan offered.  The last update was made to reallocate funds for Administrative Assistant Salary to that of Consulting Services. </w:t>
      </w:r>
    </w:p>
    <w:p w:rsidR="00D71C4D" w:rsidRPr="00D71C4D" w:rsidRDefault="00D71C4D" w:rsidP="00D71C4D">
      <w:pPr>
        <w:pStyle w:val="ListParagraph"/>
        <w:spacing w:after="0" w:line="240" w:lineRule="auto"/>
        <w:ind w:left="1440"/>
        <w:rPr>
          <w:rFonts w:ascii="Calibri" w:eastAsia="Times New Roman" w:hAnsi="Calibri" w:cs="Times New Roman"/>
          <w:b/>
          <w:bCs/>
          <w:color w:val="000000"/>
          <w:u w:val="single"/>
        </w:rPr>
      </w:pPr>
    </w:p>
    <w:p w:rsidR="00D71C4D" w:rsidRPr="00612374" w:rsidRDefault="00D71C4D" w:rsidP="00612374">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motion was made by </w:t>
      </w:r>
      <w:r w:rsidR="00612374">
        <w:rPr>
          <w:rFonts w:ascii="Calibri" w:eastAsia="Times New Roman" w:hAnsi="Calibri" w:cs="Times New Roman"/>
          <w:bCs/>
          <w:color w:val="000000"/>
        </w:rPr>
        <w:t>Amber</w:t>
      </w:r>
      <w:r>
        <w:rPr>
          <w:rFonts w:ascii="Calibri" w:eastAsia="Times New Roman" w:hAnsi="Calibri" w:cs="Times New Roman"/>
          <w:bCs/>
          <w:color w:val="000000"/>
        </w:rPr>
        <w:t xml:space="preserve"> </w:t>
      </w:r>
      <w:r w:rsidR="00612374">
        <w:rPr>
          <w:rFonts w:ascii="Calibri" w:eastAsia="Times New Roman" w:hAnsi="Calibri" w:cs="Times New Roman"/>
          <w:bCs/>
          <w:color w:val="000000"/>
        </w:rPr>
        <w:t xml:space="preserve">Hymel </w:t>
      </w:r>
      <w:r>
        <w:rPr>
          <w:rFonts w:ascii="Calibri" w:eastAsia="Times New Roman" w:hAnsi="Calibri" w:cs="Times New Roman"/>
          <w:bCs/>
          <w:color w:val="000000"/>
        </w:rPr>
        <w:t xml:space="preserve">and seconded by Tiffani Delapasse </w:t>
      </w:r>
      <w:r w:rsidR="00612374">
        <w:rPr>
          <w:rFonts w:ascii="Calibri" w:eastAsia="Times New Roman" w:hAnsi="Calibri" w:cs="Times New Roman"/>
          <w:bCs/>
          <w:color w:val="000000"/>
        </w:rPr>
        <w:t xml:space="preserve">to adopt a policy for travel reimbursement for Board members.  </w:t>
      </w:r>
    </w:p>
    <w:p w:rsidR="00612374" w:rsidRPr="00612374" w:rsidRDefault="00612374" w:rsidP="00612374">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lastRenderedPageBreak/>
        <w:t xml:space="preserve">Board Discussion:  It is requested that the Board reimburse members for mileage in order to attend the meetings and functions according to the policy previously developed that applies to Board employees.  Also to apply the policy retroactively to reimburse previous expenses only to the point the member was previously reimbursed by their employers.  </w:t>
      </w:r>
    </w:p>
    <w:p w:rsidR="00612374" w:rsidRPr="00612374" w:rsidRDefault="00612374" w:rsidP="00612374">
      <w:pPr>
        <w:pStyle w:val="ListParagraph"/>
        <w:numPr>
          <w:ilvl w:val="3"/>
          <w:numId w:val="23"/>
        </w:numPr>
        <w:spacing w:after="0" w:line="240" w:lineRule="auto"/>
        <w:rPr>
          <w:rFonts w:ascii="Calibri" w:eastAsia="Times New Roman" w:hAnsi="Calibri" w:cs="Times New Roman"/>
          <w:b/>
          <w:bCs/>
          <w:color w:val="000000"/>
          <w:u w:val="single"/>
        </w:rPr>
      </w:pPr>
      <w:r w:rsidRPr="00612374">
        <w:rPr>
          <w:rFonts w:ascii="Calibri" w:eastAsia="Times New Roman" w:hAnsi="Calibri" w:cs="Times New Roman"/>
          <w:bCs/>
          <w:color w:val="000000"/>
        </w:rPr>
        <w:t>The policy will also extend to any proxy for a Board member.</w:t>
      </w:r>
    </w:p>
    <w:p w:rsidR="00612374" w:rsidRPr="00612374" w:rsidRDefault="00612374" w:rsidP="00612374">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Public Discussion: None</w:t>
      </w:r>
    </w:p>
    <w:p w:rsidR="00612374" w:rsidRPr="00D71C4D" w:rsidRDefault="00612374" w:rsidP="00612374">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Motion was unanimously passed by the Board. </w:t>
      </w:r>
    </w:p>
    <w:p w:rsidR="00D71C4D" w:rsidRPr="00D71C4D" w:rsidRDefault="00D71C4D" w:rsidP="00D71C4D">
      <w:pPr>
        <w:pStyle w:val="ListParagraph"/>
        <w:spacing w:after="0" w:line="240" w:lineRule="auto"/>
        <w:ind w:left="1440"/>
        <w:rPr>
          <w:rFonts w:ascii="Calibri" w:eastAsia="Times New Roman" w:hAnsi="Calibri" w:cs="Times New Roman"/>
          <w:b/>
          <w:bCs/>
          <w:color w:val="000000"/>
          <w:u w:val="single"/>
        </w:rPr>
      </w:pPr>
    </w:p>
    <w:p w:rsidR="00D71C4D" w:rsidRPr="00D71C4D" w:rsidRDefault="00612374" w:rsidP="00D71C4D">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 motion was made by Tiffani Delapasse to add to the agenda the discussion of the development of a multi parish filing software.  Seconded by Amber Hymel.  Motion was approved by a unanimous roll call vote.</w:t>
      </w:r>
    </w:p>
    <w:p w:rsidR="00D71C4D" w:rsidRDefault="00612374"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Greg Ruppert would like to create an RFP to call for the creation and development of a multi parish filing software to possibly replace the current options available to taxpayer’s.  The software would be owned by the Board and made available on its website.  </w:t>
      </w:r>
    </w:p>
    <w:p w:rsidR="00612374" w:rsidRDefault="00612374"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software would be for both remote sellers and brick and mortar locations.  It would apply to all taxpayers.</w:t>
      </w:r>
    </w:p>
    <w:p w:rsidR="00612374" w:rsidRDefault="00612374" w:rsidP="00612374">
      <w:pPr>
        <w:pStyle w:val="ListParagraph"/>
        <w:spacing w:after="0" w:line="240" w:lineRule="auto"/>
        <w:ind w:left="1440"/>
        <w:rPr>
          <w:rFonts w:ascii="Calibri" w:eastAsia="Times New Roman" w:hAnsi="Calibri" w:cs="Times New Roman"/>
          <w:bCs/>
          <w:color w:val="000000"/>
        </w:rPr>
      </w:pPr>
    </w:p>
    <w:p w:rsidR="00612374" w:rsidRDefault="00612374" w:rsidP="00612374">
      <w:pPr>
        <w:pStyle w:val="ListParagraph"/>
        <w:numPr>
          <w:ilvl w:val="0"/>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Motion by Greg Ruppert to develop an RFP for the previously discussed software program and seconded by Amanda Granier.  Motion was unanimously passed. </w:t>
      </w:r>
    </w:p>
    <w:p w:rsidR="00D71C4D" w:rsidRDefault="00D71C4D" w:rsidP="00D71C4D">
      <w:pPr>
        <w:pStyle w:val="ListParagraph"/>
        <w:spacing w:after="0" w:line="240" w:lineRule="auto"/>
        <w:ind w:left="1440"/>
        <w:rPr>
          <w:rFonts w:ascii="Calibri" w:eastAsia="Times New Roman" w:hAnsi="Calibri" w:cs="Times New Roman"/>
          <w:bCs/>
          <w:color w:val="000000"/>
        </w:rPr>
      </w:pPr>
    </w:p>
    <w:p w:rsidR="00612374" w:rsidRDefault="00612374" w:rsidP="00612374">
      <w:pPr>
        <w:pStyle w:val="NoSpacing"/>
        <w:numPr>
          <w:ilvl w:val="0"/>
          <w:numId w:val="22"/>
        </w:numPr>
      </w:pPr>
      <w:r>
        <w:t>A motion was made by Amber Hymel and seconded by Tiffani Delapasse to adopt a holiday and leave policy for Board employees.</w:t>
      </w:r>
    </w:p>
    <w:p w:rsidR="00612374" w:rsidRDefault="00612374" w:rsidP="00612374">
      <w:pPr>
        <w:pStyle w:val="NoSpacing"/>
        <w:numPr>
          <w:ilvl w:val="1"/>
          <w:numId w:val="22"/>
        </w:numPr>
      </w:pPr>
      <w:r>
        <w:t>The motion was amended by Donna Andries to also include vacation leave.</w:t>
      </w:r>
    </w:p>
    <w:p w:rsidR="00612374" w:rsidRPr="00612374" w:rsidRDefault="00612374" w:rsidP="00612374">
      <w:pPr>
        <w:pStyle w:val="NoSpacing"/>
        <w:numPr>
          <w:ilvl w:val="1"/>
          <w:numId w:val="22"/>
        </w:numPr>
      </w:pPr>
      <w:r>
        <w:t>The item was deferred until a future meeting so a policy can be reviewed and developed in more detail.</w:t>
      </w:r>
    </w:p>
    <w:p w:rsidR="00D71C4D" w:rsidRDefault="00612374" w:rsidP="00612374">
      <w:pPr>
        <w:pStyle w:val="NoSpacing"/>
        <w:numPr>
          <w:ilvl w:val="0"/>
          <w:numId w:val="27"/>
        </w:numPr>
      </w:pPr>
      <w:bookmarkStart w:id="0" w:name="_GoBack"/>
      <w:bookmarkEnd w:id="0"/>
      <w:r>
        <w:t>Motion by Amanda Granier, seconded by John Gallagher to approve the following bills received:</w:t>
      </w:r>
    </w:p>
    <w:p w:rsidR="00612374" w:rsidRDefault="00612374" w:rsidP="00612374">
      <w:pPr>
        <w:pStyle w:val="NoSpacing"/>
        <w:numPr>
          <w:ilvl w:val="1"/>
          <w:numId w:val="27"/>
        </w:numPr>
      </w:pPr>
      <w:r>
        <w:t>Kolb Law Firm</w:t>
      </w:r>
      <w:r>
        <w:tab/>
      </w:r>
      <w:r>
        <w:tab/>
        <w:t>$5,100 for litigation and administrative services for May 2018</w:t>
      </w:r>
    </w:p>
    <w:p w:rsidR="00612374" w:rsidRDefault="00612374" w:rsidP="00612374">
      <w:pPr>
        <w:pStyle w:val="NoSpacing"/>
        <w:numPr>
          <w:ilvl w:val="1"/>
          <w:numId w:val="27"/>
        </w:numPr>
      </w:pPr>
      <w:r>
        <w:t>Blue Goat Systems</w:t>
      </w:r>
      <w:r>
        <w:tab/>
        <w:t>$9,661.25 for LULST Board Website development</w:t>
      </w:r>
    </w:p>
    <w:p w:rsidR="00612374" w:rsidRDefault="00612374" w:rsidP="00612374">
      <w:pPr>
        <w:pStyle w:val="NoSpacing"/>
        <w:numPr>
          <w:ilvl w:val="1"/>
          <w:numId w:val="27"/>
        </w:numPr>
      </w:pPr>
      <w:r>
        <w:t>LATA</w:t>
      </w:r>
      <w:r>
        <w:tab/>
      </w:r>
      <w:r>
        <w:tab/>
      </w:r>
      <w:r>
        <w:tab/>
        <w:t>$4,539.32  Administrator’s Training and Education Seminar</w:t>
      </w:r>
    </w:p>
    <w:p w:rsidR="00612374" w:rsidRDefault="00612374" w:rsidP="00612374">
      <w:pPr>
        <w:pStyle w:val="NoSpacing"/>
        <w:ind w:left="360" w:firstLine="720"/>
      </w:pPr>
    </w:p>
    <w:p w:rsidR="00612374" w:rsidRPr="00612374" w:rsidRDefault="00612374" w:rsidP="00612374">
      <w:pPr>
        <w:pStyle w:val="NoSpacing"/>
        <w:ind w:left="360" w:firstLine="720"/>
      </w:pPr>
      <w:r>
        <w:t>Item unanimously passed by the Board.</w:t>
      </w:r>
    </w:p>
    <w:p w:rsidR="00D71C4D" w:rsidRPr="00612374" w:rsidRDefault="00D71C4D" w:rsidP="00612374">
      <w:pPr>
        <w:spacing w:after="0" w:line="240" w:lineRule="auto"/>
        <w:rPr>
          <w:rFonts w:ascii="Calibri" w:eastAsia="Times New Roman" w:hAnsi="Calibri" w:cs="Times New Roman"/>
          <w:b/>
          <w:bCs/>
          <w:color w:val="000000"/>
          <w:u w:val="single"/>
        </w:rPr>
      </w:pPr>
      <w:r w:rsidRPr="00612374">
        <w:rPr>
          <w:rFonts w:ascii="Calibri" w:eastAsia="Times New Roman" w:hAnsi="Calibri" w:cs="Times New Roman"/>
          <w:b/>
          <w:bCs/>
          <w:color w:val="000000"/>
          <w:u w:val="single"/>
        </w:rPr>
        <w:t>EXECUTIVE SESSION</w:t>
      </w:r>
    </w:p>
    <w:p w:rsidR="00D71C4D" w:rsidRDefault="00612374" w:rsidP="00D71C4D">
      <w:pPr>
        <w:pStyle w:val="ListParagraph"/>
        <w:numPr>
          <w:ilvl w:val="0"/>
          <w:numId w:val="2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Amanda Granier</w:t>
      </w:r>
      <w:r w:rsidR="00D71C4D">
        <w:rPr>
          <w:rFonts w:ascii="Calibri" w:eastAsia="Times New Roman" w:hAnsi="Calibri" w:cs="Times New Roman"/>
          <w:bCs/>
          <w:color w:val="000000"/>
        </w:rPr>
        <w:t xml:space="preserve"> motioned to enter into executive session to discuss current litigation with counsel. </w:t>
      </w:r>
      <w:r>
        <w:rPr>
          <w:rFonts w:ascii="Calibri" w:eastAsia="Times New Roman" w:hAnsi="Calibri" w:cs="Times New Roman"/>
          <w:bCs/>
          <w:color w:val="000000"/>
        </w:rPr>
        <w:t xml:space="preserve"> John Gallagher</w:t>
      </w:r>
      <w:r w:rsidR="00D71C4D">
        <w:rPr>
          <w:rFonts w:ascii="Calibri" w:eastAsia="Times New Roman" w:hAnsi="Calibri" w:cs="Times New Roman"/>
          <w:bCs/>
          <w:color w:val="000000"/>
        </w:rPr>
        <w:t xml:space="preserve"> seconded the motion and the board unanimously approved.</w:t>
      </w:r>
    </w:p>
    <w:p w:rsidR="00D71C4D" w:rsidRDefault="00D71C4D" w:rsidP="00D71C4D">
      <w:pPr>
        <w:pStyle w:val="ListParagraph"/>
        <w:numPr>
          <w:ilvl w:val="1"/>
          <w:numId w:val="2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entered into Executive Session at 12:1</w:t>
      </w:r>
      <w:r w:rsidR="00612374">
        <w:rPr>
          <w:rFonts w:ascii="Calibri" w:eastAsia="Times New Roman" w:hAnsi="Calibri" w:cs="Times New Roman"/>
          <w:bCs/>
          <w:color w:val="000000"/>
        </w:rPr>
        <w:t>1</w:t>
      </w:r>
      <w:r>
        <w:rPr>
          <w:rFonts w:ascii="Calibri" w:eastAsia="Times New Roman" w:hAnsi="Calibri" w:cs="Times New Roman"/>
          <w:bCs/>
          <w:color w:val="000000"/>
        </w:rPr>
        <w:t>pm</w:t>
      </w:r>
    </w:p>
    <w:p w:rsidR="00D71C4D" w:rsidRDefault="00D71C4D" w:rsidP="00D71C4D">
      <w:pPr>
        <w:pStyle w:val="ListParagraph"/>
        <w:numPr>
          <w:ilvl w:val="0"/>
          <w:numId w:val="2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exited Executive Session at 12:</w:t>
      </w:r>
      <w:r w:rsidR="00612374">
        <w:rPr>
          <w:rFonts w:ascii="Calibri" w:eastAsia="Times New Roman" w:hAnsi="Calibri" w:cs="Times New Roman"/>
          <w:bCs/>
          <w:color w:val="000000"/>
        </w:rPr>
        <w:t>42</w:t>
      </w:r>
      <w:r>
        <w:rPr>
          <w:rFonts w:ascii="Calibri" w:eastAsia="Times New Roman" w:hAnsi="Calibri" w:cs="Times New Roman"/>
          <w:bCs/>
          <w:color w:val="000000"/>
        </w:rPr>
        <w:t xml:space="preserve">pm by way of a motion to exit by </w:t>
      </w:r>
      <w:r w:rsidR="00612374">
        <w:rPr>
          <w:rFonts w:ascii="Calibri" w:eastAsia="Times New Roman" w:hAnsi="Calibri" w:cs="Times New Roman"/>
          <w:bCs/>
          <w:color w:val="000000"/>
        </w:rPr>
        <w:t>Amanda Granier</w:t>
      </w:r>
      <w:r>
        <w:rPr>
          <w:rFonts w:ascii="Calibri" w:eastAsia="Times New Roman" w:hAnsi="Calibri" w:cs="Times New Roman"/>
          <w:bCs/>
          <w:color w:val="000000"/>
        </w:rPr>
        <w:t>, which was seconded by John Gallagher and unanimously approved by the Board.</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w:t>
      </w:r>
      <w:r w:rsidR="00FE65FD">
        <w:rPr>
          <w:rFonts w:ascii="Calibri" w:eastAsia="Times New Roman" w:hAnsi="Calibri" w:cs="Times New Roman"/>
          <w:color w:val="000000"/>
        </w:rPr>
        <w:t>a</w:t>
      </w:r>
      <w:r w:rsidRPr="0010210C">
        <w:rPr>
          <w:rFonts w:ascii="Calibri" w:eastAsia="Times New Roman" w:hAnsi="Calibri" w:cs="Times New Roman"/>
          <w:color w:val="000000"/>
        </w:rPr>
        <w:t xml:space="preserve">djourn </w:t>
      </w:r>
      <w:r w:rsidR="00D71C4D">
        <w:rPr>
          <w:rFonts w:ascii="Calibri" w:eastAsia="Times New Roman" w:hAnsi="Calibri" w:cs="Times New Roman"/>
          <w:color w:val="000000"/>
        </w:rPr>
        <w:t>at 12:</w:t>
      </w:r>
      <w:r w:rsidR="00612374">
        <w:rPr>
          <w:rFonts w:ascii="Calibri" w:eastAsia="Times New Roman" w:hAnsi="Calibri" w:cs="Times New Roman"/>
          <w:color w:val="000000"/>
        </w:rPr>
        <w:t>42</w:t>
      </w:r>
      <w:r w:rsidR="00D71C4D">
        <w:rPr>
          <w:rFonts w:ascii="Calibri" w:eastAsia="Times New Roman" w:hAnsi="Calibri" w:cs="Times New Roman"/>
          <w:color w:val="000000"/>
        </w:rPr>
        <w:t xml:space="preserve">pm was made </w:t>
      </w:r>
      <w:r w:rsidRPr="0010210C">
        <w:rPr>
          <w:rFonts w:ascii="Calibri" w:eastAsia="Times New Roman" w:hAnsi="Calibri" w:cs="Times New Roman"/>
          <w:color w:val="000000"/>
        </w:rPr>
        <w:t xml:space="preserve">by </w:t>
      </w:r>
      <w:r w:rsidR="00612374">
        <w:rPr>
          <w:rFonts w:ascii="Calibri" w:eastAsia="Times New Roman" w:hAnsi="Calibri" w:cs="Times New Roman"/>
          <w:color w:val="000000"/>
        </w:rPr>
        <w:t>John Gallagher</w:t>
      </w:r>
      <w:r w:rsidR="00FE65FD">
        <w:rPr>
          <w:rFonts w:ascii="Calibri" w:eastAsia="Times New Roman" w:hAnsi="Calibri" w:cs="Times New Roman"/>
          <w:color w:val="000000"/>
        </w:rPr>
        <w:t xml:space="preserve"> and </w:t>
      </w:r>
      <w:r w:rsidRPr="0010210C">
        <w:rPr>
          <w:rFonts w:ascii="Calibri" w:eastAsia="Times New Roman" w:hAnsi="Calibri" w:cs="Times New Roman"/>
          <w:color w:val="000000"/>
        </w:rPr>
        <w:t xml:space="preserve">seconded by </w:t>
      </w:r>
      <w:r w:rsidR="00612374">
        <w:rPr>
          <w:rFonts w:ascii="Calibri" w:eastAsia="Times New Roman" w:hAnsi="Calibri" w:cs="Times New Roman"/>
          <w:color w:val="000000"/>
        </w:rPr>
        <w:t>Tiffani Delapasse</w:t>
      </w:r>
      <w:r w:rsidRPr="0010210C">
        <w:rPr>
          <w:rFonts w:ascii="Calibri" w:eastAsia="Times New Roman" w:hAnsi="Calibri" w:cs="Times New Roman"/>
          <w:color w:val="000000"/>
        </w:rPr>
        <w:t xml:space="preserve"> and unanimously passed by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Greg Ruppert, Vice Chairperson</w:t>
      </w:r>
    </w:p>
    <w:p w:rsidR="006102FA" w:rsidRDefault="006102FA"/>
    <w:sectPr w:rsidR="006102FA" w:rsidSect="00A86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B195C"/>
    <w:multiLevelType w:val="hybridMultilevel"/>
    <w:tmpl w:val="D270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7"/>
  </w:num>
  <w:num w:numId="4">
    <w:abstractNumId w:val="10"/>
  </w:num>
  <w:num w:numId="5">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16"/>
  </w:num>
  <w:num w:numId="8">
    <w:abstractNumId w:val="13"/>
  </w:num>
  <w:num w:numId="9">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20"/>
  </w:num>
  <w:num w:numId="13">
    <w:abstractNumId w:val="7"/>
  </w:num>
  <w:num w:numId="14">
    <w:abstractNumId w:val="12"/>
  </w:num>
  <w:num w:numId="15">
    <w:abstractNumId w:val="9"/>
  </w:num>
  <w:num w:numId="16">
    <w:abstractNumId w:val="14"/>
  </w:num>
  <w:num w:numId="17">
    <w:abstractNumId w:val="23"/>
  </w:num>
  <w:num w:numId="18">
    <w:abstractNumId w:val="5"/>
  </w:num>
  <w:num w:numId="19">
    <w:abstractNumId w:val="3"/>
  </w:num>
  <w:num w:numId="20">
    <w:abstractNumId w:val="1"/>
  </w:num>
  <w:num w:numId="21">
    <w:abstractNumId w:val="19"/>
  </w:num>
  <w:num w:numId="22">
    <w:abstractNumId w:val="15"/>
  </w:num>
  <w:num w:numId="23">
    <w:abstractNumId w:val="6"/>
  </w:num>
  <w:num w:numId="24">
    <w:abstractNumId w:val="8"/>
  </w:num>
  <w:num w:numId="25">
    <w:abstractNumId w:val="18"/>
  </w:num>
  <w:num w:numId="26">
    <w:abstractNumId w:val="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10C"/>
    <w:rsid w:val="0010210C"/>
    <w:rsid w:val="002841C9"/>
    <w:rsid w:val="004A5FA3"/>
    <w:rsid w:val="006102FA"/>
    <w:rsid w:val="00612374"/>
    <w:rsid w:val="00A30868"/>
    <w:rsid w:val="00A6027A"/>
    <w:rsid w:val="00A864B5"/>
    <w:rsid w:val="00AD62D9"/>
    <w:rsid w:val="00B03E6F"/>
    <w:rsid w:val="00D417A6"/>
    <w:rsid w:val="00D71C4D"/>
    <w:rsid w:val="00FE6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 w:type="paragraph" w:styleId="BalloonText">
    <w:name w:val="Balloon Text"/>
    <w:basedOn w:val="Normal"/>
    <w:link w:val="BalloonTextChar"/>
    <w:uiPriority w:val="99"/>
    <w:semiHidden/>
    <w:unhideWhenUsed/>
    <w:rsid w:val="004A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Donna Andries</cp:lastModifiedBy>
  <cp:revision>2</cp:revision>
  <cp:lastPrinted>2018-06-28T17:13:00Z</cp:lastPrinted>
  <dcterms:created xsi:type="dcterms:W3CDTF">2018-06-28T17:13:00Z</dcterms:created>
  <dcterms:modified xsi:type="dcterms:W3CDTF">2018-06-28T17:13:00Z</dcterms:modified>
</cp:coreProperties>
</file>